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4C" w:rsidRPr="007E76E1" w:rsidRDefault="0022084C" w:rsidP="0022084C">
      <w:pPr>
        <w:jc w:val="center"/>
        <w:rPr>
          <w:b/>
          <w:sz w:val="28"/>
          <w:szCs w:val="28"/>
          <w:lang w:val="kk-KZ"/>
        </w:rPr>
      </w:pPr>
      <w:bookmarkStart w:id="0" w:name="_Toc342933382"/>
      <w:r w:rsidRPr="007E76E1">
        <w:rPr>
          <w:b/>
          <w:sz w:val="28"/>
          <w:szCs w:val="28"/>
          <w:lang w:val="kk-KZ"/>
        </w:rPr>
        <w:t xml:space="preserve">№ </w:t>
      </w:r>
      <w:r w:rsidR="00264553" w:rsidRPr="007E76E1">
        <w:rPr>
          <w:b/>
          <w:sz w:val="28"/>
          <w:szCs w:val="28"/>
          <w:lang w:val="kk-KZ"/>
        </w:rPr>
        <w:t>11</w:t>
      </w:r>
      <w:r w:rsidRPr="007E76E1">
        <w:rPr>
          <w:b/>
          <w:sz w:val="28"/>
          <w:szCs w:val="28"/>
          <w:lang w:val="kk-KZ"/>
        </w:rPr>
        <w:t xml:space="preserve"> зертханалық жұмыс</w:t>
      </w:r>
    </w:p>
    <w:bookmarkEnd w:id="0"/>
    <w:p w:rsidR="000975F5" w:rsidRPr="007E76E1" w:rsidRDefault="000975F5" w:rsidP="007E76E1">
      <w:pPr>
        <w:jc w:val="center"/>
        <w:rPr>
          <w:b/>
          <w:sz w:val="28"/>
          <w:szCs w:val="28"/>
          <w:lang w:val="kk-KZ"/>
        </w:rPr>
      </w:pPr>
      <w:r w:rsidRPr="007E76E1">
        <w:rPr>
          <w:b/>
          <w:sz w:val="28"/>
          <w:szCs w:val="28"/>
          <w:lang w:val="kk-KZ"/>
        </w:rPr>
        <w:t xml:space="preserve">Айнымалы </w:t>
      </w:r>
      <w:r w:rsidR="00F768D5">
        <w:rPr>
          <w:b/>
          <w:sz w:val="28"/>
          <w:szCs w:val="28"/>
          <w:lang w:val="kk-KZ"/>
        </w:rPr>
        <w:t>ток</w:t>
      </w:r>
      <w:r w:rsidRPr="007E76E1">
        <w:rPr>
          <w:b/>
          <w:sz w:val="28"/>
          <w:szCs w:val="28"/>
          <w:lang w:val="kk-KZ"/>
        </w:rPr>
        <w:t xml:space="preserve"> тізбегіндегі  резонанстың құбылысы.</w:t>
      </w:r>
    </w:p>
    <w:p w:rsidR="000975F5" w:rsidRPr="000525D4" w:rsidRDefault="000975F5" w:rsidP="000975F5">
      <w:pPr>
        <w:jc w:val="both"/>
        <w:rPr>
          <w:sz w:val="32"/>
          <w:szCs w:val="32"/>
          <w:lang w:val="kk-KZ"/>
        </w:rPr>
      </w:pPr>
      <w:r w:rsidRPr="000525D4">
        <w:rPr>
          <w:b/>
          <w:sz w:val="32"/>
          <w:szCs w:val="32"/>
          <w:lang w:val="kk-KZ"/>
        </w:rPr>
        <w:t>Мақсаты</w:t>
      </w:r>
      <w:r w:rsidRPr="000525D4">
        <w:rPr>
          <w:sz w:val="32"/>
          <w:szCs w:val="32"/>
          <w:lang w:val="kk-KZ"/>
        </w:rPr>
        <w:t xml:space="preserve">: </w:t>
      </w:r>
      <w:r w:rsidR="00F768D5">
        <w:rPr>
          <w:sz w:val="32"/>
          <w:szCs w:val="32"/>
          <w:lang w:val="kk-KZ"/>
        </w:rPr>
        <w:t>Ток</w:t>
      </w:r>
      <w:r w:rsidRPr="000525D4">
        <w:rPr>
          <w:sz w:val="32"/>
          <w:szCs w:val="32"/>
          <w:lang w:val="kk-KZ"/>
        </w:rPr>
        <w:t xml:space="preserve"> ішіндегі</w:t>
      </w:r>
      <w:r>
        <w:rPr>
          <w:sz w:val="32"/>
          <w:szCs w:val="32"/>
          <w:lang w:val="kk-KZ"/>
        </w:rPr>
        <w:t xml:space="preserve"> </w:t>
      </w:r>
      <w:r w:rsidRPr="000525D4">
        <w:rPr>
          <w:sz w:val="32"/>
          <w:szCs w:val="32"/>
          <w:lang w:val="kk-KZ"/>
        </w:rPr>
        <w:t>тербелістер мен резонансты зерттеу</w:t>
      </w:r>
      <w:r>
        <w:rPr>
          <w:sz w:val="32"/>
          <w:szCs w:val="32"/>
          <w:lang w:val="kk-KZ"/>
        </w:rPr>
        <w:t>.</w:t>
      </w:r>
    </w:p>
    <w:p w:rsidR="000975F5" w:rsidRPr="000525D4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tabs>
          <w:tab w:val="left" w:pos="1460"/>
        </w:tabs>
        <w:jc w:val="both"/>
        <w:rPr>
          <w:b/>
          <w:sz w:val="32"/>
          <w:szCs w:val="32"/>
          <w:lang w:val="kk-KZ"/>
        </w:rPr>
      </w:pPr>
      <w:proofErr w:type="gramStart"/>
      <w:r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  <w:lang w:val="kk-KZ"/>
        </w:rPr>
        <w:t>.Қысқа теориялық бей</w:t>
      </w:r>
      <w:r w:rsidRPr="000525D4">
        <w:rPr>
          <w:b/>
          <w:sz w:val="32"/>
          <w:szCs w:val="32"/>
          <w:lang w:val="kk-KZ"/>
        </w:rPr>
        <w:t>нелеу.</w:t>
      </w:r>
      <w:proofErr w:type="gramEnd"/>
    </w:p>
    <w:p w:rsidR="000975F5" w:rsidRDefault="000975F5" w:rsidP="000975F5">
      <w:pPr>
        <w:tabs>
          <w:tab w:val="left" w:pos="1460"/>
        </w:tabs>
        <w:jc w:val="both"/>
        <w:rPr>
          <w:b/>
          <w:sz w:val="32"/>
          <w:szCs w:val="32"/>
          <w:lang w:val="kk-KZ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200400" cy="220027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5F5" w:rsidRPr="00E82AA7" w:rsidRDefault="000975F5" w:rsidP="000975F5">
      <w:pPr>
        <w:tabs>
          <w:tab w:val="left" w:pos="1460"/>
        </w:tabs>
        <w:jc w:val="both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</w:t>
      </w:r>
      <w:r w:rsidRPr="00E82AA7">
        <w:rPr>
          <w:b/>
          <w:sz w:val="32"/>
          <w:szCs w:val="32"/>
          <w:lang w:val="kk-KZ"/>
        </w:rPr>
        <w:t>(</w:t>
      </w:r>
      <w:r>
        <w:rPr>
          <w:b/>
          <w:sz w:val="32"/>
          <w:szCs w:val="32"/>
          <w:lang w:val="kk-KZ"/>
        </w:rPr>
        <w:t>1-сурет</w:t>
      </w:r>
      <w:r w:rsidRPr="00E82AA7">
        <w:rPr>
          <w:b/>
          <w:sz w:val="32"/>
          <w:szCs w:val="32"/>
          <w:lang w:val="kk-KZ"/>
        </w:rPr>
        <w:t>)</w:t>
      </w:r>
    </w:p>
    <w:p w:rsidR="000975F5" w:rsidRDefault="000975F5" w:rsidP="000975F5">
      <w:pPr>
        <w:tabs>
          <w:tab w:val="left" w:pos="1460"/>
        </w:tabs>
        <w:jc w:val="both"/>
        <w:rPr>
          <w:b/>
          <w:sz w:val="32"/>
          <w:szCs w:val="32"/>
          <w:lang w:val="kk-KZ"/>
        </w:rPr>
      </w:pPr>
    </w:p>
    <w:p w:rsidR="000975F5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1-ші с</w:t>
      </w:r>
      <w:r w:rsidRPr="00BA16A6">
        <w:rPr>
          <w:sz w:val="32"/>
          <w:szCs w:val="32"/>
          <w:lang w:val="kk-KZ"/>
        </w:rPr>
        <w:t xml:space="preserve">уреттегі </w:t>
      </w:r>
      <w:r>
        <w:rPr>
          <w:sz w:val="32"/>
          <w:szCs w:val="32"/>
          <w:lang w:val="kk-KZ"/>
        </w:rPr>
        <w:t>схеманы қарап,тізбектегі айнымалы тоғы бар генераторға қосылған конденсатор, резисторды, катушканы көруге болады.</w:t>
      </w:r>
    </w:p>
    <w:p w:rsidR="000975F5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1-ші суреттегі схемада біз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тербелістерді әрбөлек схеманың элементтерінде көре аламыз. 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күшінің тербеліс амплитудасы </w:t>
      </w:r>
      <w:r w:rsidRPr="00A90D70">
        <w:rPr>
          <w:position w:val="-6"/>
          <w:sz w:val="32"/>
          <w:szCs w:val="32"/>
          <w:lang w:val="kk-KZ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o:ole="">
            <v:imagedata r:id="rId8" o:title=""/>
          </v:shape>
          <o:OLEObject Type="Embed" ProgID="Equation.3" ShapeID="_x0000_i1025" DrawAspect="Content" ObjectID="_1451314462" r:id="rId9"/>
        </w:object>
      </w:r>
      <w:r>
        <w:rPr>
          <w:sz w:val="32"/>
          <w:szCs w:val="32"/>
          <w:lang w:val="kk-KZ"/>
        </w:rPr>
        <w:t xml:space="preserve"> генератор кернеулігіне тәуелді</w:t>
      </w:r>
      <w:r w:rsidRPr="00803ABE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болып катушка мен конденсатордың реактивтік кедергісінің жиілігіне тәуелді болады.</w:t>
      </w:r>
    </w:p>
    <w:p w:rsidR="000975F5" w:rsidRPr="001D0282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  <w:r w:rsidRPr="00382FF1">
        <w:rPr>
          <w:position w:val="-6"/>
          <w:sz w:val="32"/>
          <w:szCs w:val="32"/>
          <w:lang w:val="kk-KZ"/>
        </w:rPr>
        <w:object w:dxaOrig="240" w:dyaOrig="220">
          <v:shape id="_x0000_i1026" type="#_x0000_t75" style="width:12pt;height:11.25pt" o:ole="">
            <v:imagedata r:id="rId10" o:title=""/>
          </v:shape>
          <o:OLEObject Type="Embed" ProgID="Equation.3" ShapeID="_x0000_i1026" DrawAspect="Content" ObjectID="_1451314463" r:id="rId11"/>
        </w:object>
      </w:r>
      <w:r>
        <w:rPr>
          <w:sz w:val="32"/>
          <w:szCs w:val="32"/>
          <w:lang w:val="kk-KZ"/>
        </w:rPr>
        <w:t>айнымалы тоғының тәуелділігі аз болса конденсатор кедергісі</w:t>
      </w:r>
      <w:r w:rsidRPr="00382FF1">
        <w:rPr>
          <w:position w:val="-14"/>
          <w:sz w:val="32"/>
          <w:szCs w:val="32"/>
          <w:lang w:val="kk-KZ"/>
        </w:rPr>
        <w:object w:dxaOrig="480" w:dyaOrig="380">
          <v:shape id="_x0000_i1027" type="#_x0000_t75" style="width:24pt;height:18.75pt" o:ole="">
            <v:imagedata r:id="rId12" o:title=""/>
          </v:shape>
          <o:OLEObject Type="Embed" ProgID="Equation.3" ShapeID="_x0000_i1027" DrawAspect="Content" ObjectID="_1451314464" r:id="rId13"/>
        </w:object>
      </w:r>
      <w:r w:rsidRPr="00AA7F42">
        <w:rPr>
          <w:sz w:val="32"/>
          <w:szCs w:val="32"/>
          <w:lang w:val="kk-KZ"/>
        </w:rPr>
        <w:t>=</w:t>
      </w:r>
      <w:r>
        <w:rPr>
          <w:sz w:val="32"/>
          <w:szCs w:val="32"/>
          <w:lang w:val="kk-KZ"/>
        </w:rPr>
        <w:t>1(</w:t>
      </w:r>
      <w:r w:rsidRPr="00AA7F42">
        <w:rPr>
          <w:position w:val="-6"/>
          <w:sz w:val="32"/>
          <w:szCs w:val="32"/>
          <w:lang w:val="kk-KZ"/>
        </w:rPr>
        <w:object w:dxaOrig="240" w:dyaOrig="220">
          <v:shape id="_x0000_i1028" type="#_x0000_t75" style="width:12pt;height:11.25pt" o:ole="">
            <v:imagedata r:id="rId14" o:title=""/>
          </v:shape>
          <o:OLEObject Type="Embed" ProgID="Equation.3" ShapeID="_x0000_i1028" DrawAspect="Content" ObjectID="_1451314465" r:id="rId15"/>
        </w:object>
      </w:r>
      <w:r>
        <w:rPr>
          <w:sz w:val="32"/>
          <w:szCs w:val="32"/>
          <w:lang w:val="kk-KZ"/>
        </w:rPr>
        <w:t xml:space="preserve">С) үлкен болады, сондықтан тізбектегі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 аз болады. Кері жұмыста үлкен жиілігіндегі </w:t>
      </w:r>
      <w:r w:rsidRPr="00AA7F42">
        <w:rPr>
          <w:position w:val="-6"/>
          <w:sz w:val="32"/>
          <w:szCs w:val="32"/>
          <w:lang w:val="kk-KZ"/>
        </w:rPr>
        <w:object w:dxaOrig="240" w:dyaOrig="220">
          <v:shape id="_x0000_i1029" type="#_x0000_t75" style="width:12pt;height:11.25pt" o:ole="">
            <v:imagedata r:id="rId16" o:title=""/>
          </v:shape>
          <o:OLEObject Type="Embed" ProgID="Equation.3" ShapeID="_x0000_i1029" DrawAspect="Content" ObjectID="_1451314466" r:id="rId17"/>
        </w:object>
      </w:r>
      <w:r>
        <w:rPr>
          <w:sz w:val="32"/>
          <w:szCs w:val="32"/>
          <w:lang w:val="kk-KZ"/>
        </w:rPr>
        <w:t xml:space="preserve"> айнымалылығы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катушканың индуктивтілігі</w:t>
      </w:r>
      <w:r w:rsidRPr="001D0282">
        <w:rPr>
          <w:position w:val="-14"/>
          <w:sz w:val="32"/>
          <w:szCs w:val="32"/>
          <w:lang w:val="kk-KZ"/>
        </w:rPr>
        <w:object w:dxaOrig="480" w:dyaOrig="380">
          <v:shape id="_x0000_i1030" type="#_x0000_t75" style="width:24pt;height:18.75pt" o:ole="">
            <v:imagedata r:id="rId18" o:title=""/>
          </v:shape>
          <o:OLEObject Type="Embed" ProgID="Equation.3" ShapeID="_x0000_i1030" DrawAspect="Content" ObjectID="_1451314467" r:id="rId19"/>
        </w:object>
      </w:r>
      <w:r w:rsidRPr="001D0282">
        <w:rPr>
          <w:sz w:val="32"/>
          <w:szCs w:val="32"/>
          <w:lang w:val="kk-KZ"/>
        </w:rPr>
        <w:t>=</w:t>
      </w:r>
      <w:r w:rsidRPr="001D0282">
        <w:rPr>
          <w:position w:val="-6"/>
          <w:sz w:val="32"/>
          <w:szCs w:val="32"/>
          <w:lang w:val="en-US"/>
        </w:rPr>
        <w:object w:dxaOrig="240" w:dyaOrig="220">
          <v:shape id="_x0000_i1031" type="#_x0000_t75" style="width:12pt;height:11.25pt" o:ole="">
            <v:imagedata r:id="rId20" o:title=""/>
          </v:shape>
          <o:OLEObject Type="Embed" ProgID="Equation.3" ShapeID="_x0000_i1031" DrawAspect="Content" ObjectID="_1451314468" r:id="rId21"/>
        </w:object>
      </w:r>
      <w:r w:rsidRPr="001D0282">
        <w:rPr>
          <w:sz w:val="32"/>
          <w:szCs w:val="32"/>
          <w:lang w:val="kk-KZ"/>
        </w:rPr>
        <w:t>L</w:t>
      </w:r>
      <w:r>
        <w:rPr>
          <w:sz w:val="32"/>
          <w:szCs w:val="32"/>
          <w:lang w:val="kk-KZ"/>
        </w:rPr>
        <w:t xml:space="preserve">,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 тағы да аз болады.</w:t>
      </w:r>
    </w:p>
    <w:p w:rsidR="000975F5" w:rsidRPr="002D56A3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1-ші суреттегі тізбектің </w:t>
      </w:r>
      <w:r w:rsidRPr="00B426E5">
        <w:rPr>
          <w:sz w:val="32"/>
          <w:szCs w:val="32"/>
          <w:lang w:val="kk-KZ"/>
        </w:rPr>
        <w:t>Z</w:t>
      </w:r>
      <w:r>
        <w:rPr>
          <w:sz w:val="32"/>
          <w:szCs w:val="32"/>
          <w:lang w:val="kk-KZ"/>
        </w:rPr>
        <w:t xml:space="preserve"> толық кедергісі, мына формуламен анықталады:</w:t>
      </w:r>
      <w:r w:rsidRPr="00B426E5">
        <w:rPr>
          <w:sz w:val="32"/>
          <w:szCs w:val="32"/>
          <w:lang w:val="kk-KZ"/>
        </w:rPr>
        <w:t xml:space="preserve"> </w:t>
      </w:r>
    </w:p>
    <w:p w:rsidR="000975F5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                                   </w:t>
      </w:r>
      <w:r>
        <w:rPr>
          <w:noProof/>
          <w:sz w:val="32"/>
          <w:szCs w:val="32"/>
        </w:rPr>
        <w:drawing>
          <wp:inline distT="0" distB="0" distL="0" distR="0">
            <wp:extent cx="1962150" cy="704850"/>
            <wp:effectExtent l="19050" t="0" r="0" b="0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5F5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</w:p>
    <w:p w:rsidR="000975F5" w:rsidRPr="002D56A3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Тізбектің максималды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күшінің сәйкестік жиілігі </w:t>
      </w:r>
      <w:r w:rsidRPr="00626FA8">
        <w:rPr>
          <w:position w:val="-14"/>
          <w:sz w:val="32"/>
          <w:szCs w:val="32"/>
          <w:lang w:val="kk-KZ"/>
        </w:rPr>
        <w:object w:dxaOrig="400" w:dyaOrig="400">
          <v:shape id="_x0000_i1032" type="#_x0000_t75" style="width:20.25pt;height:20.25pt" o:ole="">
            <v:imagedata r:id="rId23" o:title=""/>
          </v:shape>
          <o:OLEObject Type="Embed" ProgID="Equation.3" ShapeID="_x0000_i1032" DrawAspect="Content" ObjectID="_1451314469" r:id="rId24"/>
        </w:object>
      </w:r>
      <w:r>
        <w:rPr>
          <w:sz w:val="32"/>
          <w:szCs w:val="32"/>
          <w:lang w:val="kk-KZ"/>
        </w:rPr>
        <w:t xml:space="preserve">айнымалы кернеу, индуктивтік және сыйымдылық кедергісі мынаған тең болады:                         </w:t>
      </w:r>
    </w:p>
    <w:p w:rsidR="000975F5" w:rsidRPr="00D17DAE" w:rsidRDefault="000975F5" w:rsidP="000975F5">
      <w:pPr>
        <w:tabs>
          <w:tab w:val="left" w:pos="1940"/>
        </w:tabs>
        <w:jc w:val="both"/>
        <w:rPr>
          <w:b/>
          <w:sz w:val="32"/>
          <w:szCs w:val="32"/>
        </w:rPr>
      </w:pPr>
      <w:r w:rsidRPr="00D17DAE">
        <w:rPr>
          <w:b/>
          <w:sz w:val="32"/>
          <w:szCs w:val="32"/>
          <w:lang w:val="kk-KZ"/>
        </w:rPr>
        <w:t xml:space="preserve">                                     </w:t>
      </w:r>
      <w:r w:rsidRPr="00D17DAE">
        <w:rPr>
          <w:b/>
          <w:position w:val="-14"/>
          <w:sz w:val="32"/>
          <w:szCs w:val="32"/>
          <w:lang w:val="kk-KZ"/>
        </w:rPr>
        <w:object w:dxaOrig="760" w:dyaOrig="400">
          <v:shape id="_x0000_i1033" type="#_x0000_t75" style="width:38.25pt;height:20.25pt" o:ole="">
            <v:imagedata r:id="rId25" o:title=""/>
          </v:shape>
          <o:OLEObject Type="Embed" ProgID="Equation.3" ShapeID="_x0000_i1033" DrawAspect="Content" ObjectID="_1451314470" r:id="rId26"/>
        </w:object>
      </w:r>
      <w:r w:rsidRPr="00D17DAE">
        <w:rPr>
          <w:b/>
          <w:position w:val="-34"/>
          <w:sz w:val="32"/>
          <w:szCs w:val="32"/>
          <w:lang w:val="kk-KZ"/>
        </w:rPr>
        <w:object w:dxaOrig="800" w:dyaOrig="720">
          <v:shape id="_x0000_i1034" type="#_x0000_t75" style="width:39.75pt;height:36pt" o:ole="">
            <v:imagedata r:id="rId27" o:title=""/>
          </v:shape>
          <o:OLEObject Type="Embed" ProgID="Equation.3" ShapeID="_x0000_i1034" DrawAspect="Content" ObjectID="_1451314471" r:id="rId28"/>
        </w:object>
      </w:r>
      <w:r w:rsidRPr="00D17DAE">
        <w:rPr>
          <w:b/>
          <w:sz w:val="32"/>
          <w:szCs w:val="32"/>
        </w:rPr>
        <w:t xml:space="preserve">                     (1.).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Реактивтік катушкамен конденсатор теңдігінде, кернеу амплитудасы да тең болады </w:t>
      </w:r>
      <w:r w:rsidRPr="00546567">
        <w:rPr>
          <w:position w:val="-14"/>
          <w:sz w:val="32"/>
          <w:szCs w:val="32"/>
          <w:lang w:val="kk-KZ"/>
        </w:rPr>
        <w:object w:dxaOrig="1080" w:dyaOrig="400">
          <v:shape id="_x0000_i1035" type="#_x0000_t75" style="width:54pt;height:20.25pt" o:ole="">
            <v:imagedata r:id="rId29" o:title=""/>
          </v:shape>
          <o:OLEObject Type="Embed" ProgID="Equation.3" ShapeID="_x0000_i1035" DrawAspect="Content" ObjectID="_1451314472" r:id="rId30"/>
        </w:object>
      </w:r>
      <w:r>
        <w:rPr>
          <w:sz w:val="32"/>
          <w:szCs w:val="32"/>
          <w:lang w:val="kk-KZ"/>
        </w:rPr>
        <w:t xml:space="preserve">. Катушкамен конденсатордың тербеліс кернеуі фазаға қарама-қарсы, сондықтан олардың </w:t>
      </w:r>
      <w:r w:rsidRPr="008D1DC4">
        <w:rPr>
          <w:sz w:val="32"/>
          <w:szCs w:val="32"/>
          <w:lang w:val="kk-KZ"/>
        </w:rPr>
        <w:t>(1)</w:t>
      </w:r>
      <w:r>
        <w:rPr>
          <w:sz w:val="32"/>
          <w:szCs w:val="32"/>
          <w:lang w:val="kk-KZ"/>
        </w:rPr>
        <w:t>-і</w:t>
      </w:r>
      <w:r w:rsidRPr="008D1DC4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 xml:space="preserve">шартың қосындысы нолге тең. Кернеу арқасында </w:t>
      </w:r>
      <w:r w:rsidRPr="008D1DC4">
        <w:rPr>
          <w:position w:val="-14"/>
          <w:sz w:val="32"/>
          <w:szCs w:val="32"/>
          <w:lang w:val="kk-KZ"/>
        </w:rPr>
        <w:object w:dxaOrig="440" w:dyaOrig="400">
          <v:shape id="_x0000_i1036" type="#_x0000_t75" style="width:21.75pt;height:20.25pt" o:ole="">
            <v:imagedata r:id="rId31" o:title=""/>
          </v:shape>
          <o:OLEObject Type="Embed" ProgID="Equation.3" ShapeID="_x0000_i1036" DrawAspect="Content" ObjectID="_1451314473" r:id="rId32"/>
        </w:object>
      </w:r>
      <w:r>
        <w:rPr>
          <w:sz w:val="32"/>
          <w:szCs w:val="32"/>
          <w:lang w:val="kk-KZ"/>
        </w:rPr>
        <w:t xml:space="preserve"> кедергісінде </w:t>
      </w:r>
      <w:r w:rsidRPr="005B0D23">
        <w:rPr>
          <w:sz w:val="32"/>
          <w:szCs w:val="32"/>
          <w:lang w:val="kk-KZ"/>
        </w:rPr>
        <w:t>R</w:t>
      </w:r>
      <w:r>
        <w:rPr>
          <w:sz w:val="32"/>
          <w:szCs w:val="32"/>
          <w:lang w:val="kk-KZ"/>
        </w:rPr>
        <w:t xml:space="preserve"> генератордың толық </w:t>
      </w:r>
      <w:r>
        <w:rPr>
          <w:sz w:val="32"/>
          <w:szCs w:val="32"/>
          <w:lang w:val="kk-KZ"/>
        </w:rPr>
        <w:lastRenderedPageBreak/>
        <w:t xml:space="preserve">кернеуінде </w:t>
      </w:r>
      <w:r w:rsidRPr="005B0D23">
        <w:rPr>
          <w:sz w:val="32"/>
          <w:szCs w:val="32"/>
          <w:lang w:val="kk-KZ"/>
        </w:rPr>
        <w:t xml:space="preserve">U, </w:t>
      </w:r>
      <w:r>
        <w:rPr>
          <w:sz w:val="32"/>
          <w:szCs w:val="32"/>
          <w:lang w:val="kk-KZ"/>
        </w:rPr>
        <w:t xml:space="preserve">тізбектегі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 максимал нүктеге жетеді </w:t>
      </w:r>
      <w:r w:rsidRPr="005B0D23">
        <w:rPr>
          <w:position w:val="-24"/>
          <w:sz w:val="32"/>
          <w:szCs w:val="32"/>
          <w:lang w:val="kk-KZ"/>
        </w:rPr>
        <w:object w:dxaOrig="840" w:dyaOrig="620">
          <v:shape id="_x0000_i1037" type="#_x0000_t75" style="width:42pt;height:30.75pt" o:ole="">
            <v:imagedata r:id="rId33" o:title=""/>
          </v:shape>
          <o:OLEObject Type="Embed" ProgID="Equation.3" ShapeID="_x0000_i1037" DrawAspect="Content" ObjectID="_1451314474" r:id="rId34"/>
        </w:object>
      </w:r>
      <w:r>
        <w:rPr>
          <w:sz w:val="32"/>
          <w:szCs w:val="32"/>
          <w:lang w:val="kk-KZ"/>
        </w:rPr>
        <w:t xml:space="preserve">. Циклдік жүйе </w:t>
      </w:r>
      <w:r w:rsidRPr="005B0D23">
        <w:rPr>
          <w:position w:val="-6"/>
          <w:sz w:val="32"/>
          <w:szCs w:val="32"/>
          <w:lang w:val="kk-KZ"/>
        </w:rPr>
        <w:object w:dxaOrig="240" w:dyaOrig="220">
          <v:shape id="_x0000_i1038" type="#_x0000_t75" style="width:12pt;height:11.25pt" o:ole="">
            <v:imagedata r:id="rId35" o:title=""/>
          </v:shape>
          <o:OLEObject Type="Embed" ProgID="Equation.3" ShapeID="_x0000_i1038" DrawAspect="Content" ObjectID="_1451314475" r:id="rId36"/>
        </w:object>
      </w:r>
      <w:r>
        <w:rPr>
          <w:sz w:val="32"/>
          <w:szCs w:val="32"/>
          <w:lang w:val="kk-KZ"/>
        </w:rPr>
        <w:t xml:space="preserve">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күшінің тербелісі және ЭҚК мынаған тең</w:t>
      </w:r>
      <w:r w:rsidRPr="00E83775">
        <w:rPr>
          <w:sz w:val="32"/>
          <w:szCs w:val="32"/>
          <w:lang w:val="kk-KZ"/>
        </w:rPr>
        <w:t>:</w:t>
      </w:r>
      <w:r>
        <w:rPr>
          <w:sz w:val="32"/>
          <w:szCs w:val="32"/>
          <w:lang w:val="kk-KZ"/>
        </w:rPr>
        <w:t xml:space="preserve">                   </w:t>
      </w: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                                                </w:t>
      </w:r>
      <w:r>
        <w:rPr>
          <w:noProof/>
          <w:sz w:val="32"/>
          <w:szCs w:val="32"/>
        </w:rPr>
        <w:drawing>
          <wp:inline distT="0" distB="0" distL="0" distR="0">
            <wp:extent cx="1285875" cy="61912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kk-KZ"/>
        </w:rPr>
        <w:t xml:space="preserve">    </w:t>
      </w:r>
      <w:r w:rsidRPr="00064DF0">
        <w:rPr>
          <w:sz w:val="32"/>
          <w:szCs w:val="32"/>
          <w:lang w:val="kk-KZ"/>
        </w:rPr>
        <w:t>(2)</w:t>
      </w: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циклдік жүйенің бос сөнбейтін  магниттік тербеліс электрлік контурда сәйкес келеді.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noProof/>
          <w:sz w:val="32"/>
          <w:szCs w:val="32"/>
        </w:rPr>
        <w:drawing>
          <wp:inline distT="0" distB="0" distL="0" distR="0">
            <wp:extent cx="2743200" cy="22479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5F5" w:rsidRPr="00E82AA7" w:rsidRDefault="000975F5" w:rsidP="000975F5">
      <w:pPr>
        <w:tabs>
          <w:tab w:val="left" w:pos="1460"/>
        </w:tabs>
        <w:jc w:val="both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</w:t>
      </w:r>
      <w:r w:rsidRPr="00E82AA7">
        <w:rPr>
          <w:b/>
          <w:sz w:val="32"/>
          <w:szCs w:val="32"/>
          <w:lang w:val="kk-KZ"/>
        </w:rPr>
        <w:t>(</w:t>
      </w:r>
      <w:r>
        <w:rPr>
          <w:b/>
          <w:sz w:val="32"/>
          <w:szCs w:val="32"/>
          <w:lang w:val="kk-KZ"/>
        </w:rPr>
        <w:t>2-сурет</w:t>
      </w:r>
      <w:r w:rsidRPr="00E82AA7">
        <w:rPr>
          <w:b/>
          <w:sz w:val="32"/>
          <w:szCs w:val="32"/>
          <w:lang w:val="kk-KZ"/>
        </w:rPr>
        <w:t>)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Кестеде амплитуданың тез көтерілуі мен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күшінің тербеліс ішіндегі  тербелістер контурдағы циклдік жиілік жақындауы </w:t>
      </w:r>
      <w:r w:rsidRPr="007318C2">
        <w:rPr>
          <w:position w:val="-10"/>
          <w:sz w:val="32"/>
          <w:szCs w:val="32"/>
          <w:lang w:val="kk-KZ"/>
        </w:rPr>
        <w:object w:dxaOrig="180" w:dyaOrig="340">
          <v:shape id="_x0000_i1039" type="#_x0000_t75" style="width:9pt;height:17.25pt" o:ole="">
            <v:imagedata r:id="rId39" o:title=""/>
          </v:shape>
          <o:OLEObject Type="Embed" ProgID="Equation.3" ShapeID="_x0000_i1039" DrawAspect="Content" ObjectID="_1451314476" r:id="rId40"/>
        </w:object>
      </w:r>
      <w:r w:rsidRPr="007318C2">
        <w:rPr>
          <w:position w:val="-6"/>
          <w:sz w:val="32"/>
          <w:szCs w:val="32"/>
          <w:lang w:val="kk-KZ"/>
        </w:rPr>
        <w:object w:dxaOrig="240" w:dyaOrig="220">
          <v:shape id="_x0000_i1040" type="#_x0000_t75" style="width:12pt;height:11.25pt" o:ole="">
            <v:imagedata r:id="rId41" o:title=""/>
          </v:shape>
          <o:OLEObject Type="Embed" ProgID="Equation.3" ShapeID="_x0000_i1040" DrawAspect="Content" ObjectID="_1451314477" r:id="rId42"/>
        </w:object>
      </w:r>
      <w:r>
        <w:rPr>
          <w:sz w:val="32"/>
          <w:szCs w:val="32"/>
          <w:lang w:val="kk-KZ"/>
        </w:rPr>
        <w:t xml:space="preserve"> сыртқы ЭҚК жиілік қатынасына </w:t>
      </w:r>
      <w:r w:rsidRPr="007318C2">
        <w:rPr>
          <w:position w:val="-14"/>
          <w:sz w:val="32"/>
          <w:szCs w:val="32"/>
          <w:lang w:val="kk-KZ"/>
        </w:rPr>
        <w:object w:dxaOrig="400" w:dyaOrig="400">
          <v:shape id="_x0000_i1041" type="#_x0000_t75" style="width:20.25pt;height:20.25pt" o:ole="">
            <v:imagedata r:id="rId43" o:title=""/>
          </v:shape>
          <o:OLEObject Type="Embed" ProgID="Equation.3" ShapeID="_x0000_i1041" DrawAspect="Content" ObjectID="_1451314478" r:id="rId44"/>
        </w:object>
      </w:r>
      <w:r>
        <w:rPr>
          <w:sz w:val="32"/>
          <w:szCs w:val="32"/>
          <w:lang w:val="kk-KZ"/>
        </w:rPr>
        <w:t xml:space="preserve"> бос сөнбейтін тербелістер </w:t>
      </w:r>
      <w:r w:rsidRPr="005840B5">
        <w:rPr>
          <w:i/>
          <w:sz w:val="32"/>
          <w:szCs w:val="32"/>
          <w:lang w:val="kk-KZ"/>
        </w:rPr>
        <w:t xml:space="preserve">аинымалы </w:t>
      </w:r>
      <w:r w:rsidR="00F768D5">
        <w:rPr>
          <w:i/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</w:t>
      </w:r>
      <w:r w:rsidRPr="005840B5">
        <w:rPr>
          <w:i/>
          <w:sz w:val="32"/>
          <w:szCs w:val="32"/>
          <w:lang w:val="kk-KZ"/>
        </w:rPr>
        <w:t>контурындағы резонанстік электр тізбегі деп аталады</w:t>
      </w:r>
      <w:r>
        <w:rPr>
          <w:sz w:val="32"/>
          <w:szCs w:val="32"/>
          <w:lang w:val="kk-KZ"/>
        </w:rPr>
        <w:t xml:space="preserve">. </w:t>
      </w: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  <w:r w:rsidRPr="005840B5">
        <w:rPr>
          <w:position w:val="-14"/>
          <w:sz w:val="32"/>
          <w:szCs w:val="32"/>
          <w:lang w:val="kk-KZ"/>
        </w:rPr>
        <w:object w:dxaOrig="820" w:dyaOrig="400">
          <v:shape id="_x0000_i1042" type="#_x0000_t75" style="width:41.25pt;height:20.25pt" o:ole="">
            <v:imagedata r:id="rId45" o:title=""/>
          </v:shape>
          <o:OLEObject Type="Embed" ProgID="Equation.3" ShapeID="_x0000_i1042" DrawAspect="Content" ObjectID="_1451314479" r:id="rId46"/>
        </w:object>
      </w:r>
      <w:r>
        <w:rPr>
          <w:sz w:val="32"/>
          <w:szCs w:val="32"/>
          <w:lang w:val="kk-KZ"/>
        </w:rPr>
        <w:t xml:space="preserve"> </w:t>
      </w:r>
      <w:r>
        <w:rPr>
          <w:i/>
          <w:sz w:val="32"/>
          <w:szCs w:val="32"/>
          <w:lang w:val="kk-KZ"/>
        </w:rPr>
        <w:t>циклдік резонанс жиі</w:t>
      </w:r>
      <w:r w:rsidRPr="005840B5">
        <w:rPr>
          <w:i/>
          <w:sz w:val="32"/>
          <w:szCs w:val="32"/>
          <w:lang w:val="kk-KZ"/>
        </w:rPr>
        <w:t>лігі деп аталады</w:t>
      </w:r>
      <w:r>
        <w:rPr>
          <w:sz w:val="32"/>
          <w:szCs w:val="32"/>
          <w:lang w:val="kk-KZ"/>
        </w:rPr>
        <w:t>.</w:t>
      </w:r>
    </w:p>
    <w:p w:rsidR="000975F5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Ц</w:t>
      </w:r>
      <w:r w:rsidRPr="005840B5">
        <w:rPr>
          <w:sz w:val="32"/>
          <w:szCs w:val="32"/>
          <w:lang w:val="kk-KZ"/>
        </w:rPr>
        <w:t>иклд</w:t>
      </w:r>
      <w:r>
        <w:rPr>
          <w:sz w:val="32"/>
          <w:szCs w:val="32"/>
          <w:lang w:val="kk-KZ"/>
        </w:rPr>
        <w:t>ік резонанс жиі</w:t>
      </w:r>
      <w:r w:rsidRPr="005840B5">
        <w:rPr>
          <w:sz w:val="32"/>
          <w:szCs w:val="32"/>
          <w:lang w:val="kk-KZ"/>
        </w:rPr>
        <w:t>лігі</w:t>
      </w:r>
      <w:r>
        <w:rPr>
          <w:sz w:val="32"/>
          <w:szCs w:val="32"/>
          <w:lang w:val="kk-KZ"/>
        </w:rPr>
        <w:t xml:space="preserve"> </w:t>
      </w:r>
      <w:r w:rsidRPr="005840B5">
        <w:rPr>
          <w:sz w:val="32"/>
          <w:szCs w:val="32"/>
          <w:lang w:val="kk-KZ"/>
        </w:rPr>
        <w:t xml:space="preserve">R </w:t>
      </w:r>
      <w:r>
        <w:rPr>
          <w:sz w:val="32"/>
          <w:szCs w:val="32"/>
          <w:lang w:val="kk-KZ"/>
        </w:rPr>
        <w:t xml:space="preserve">кедергісіне тәуелсіз болмайды.  </w:t>
      </w:r>
      <w:r w:rsidRPr="00204AC2">
        <w:rPr>
          <w:position w:val="-6"/>
          <w:sz w:val="32"/>
          <w:szCs w:val="32"/>
          <w:lang w:val="kk-KZ"/>
        </w:rPr>
        <w:object w:dxaOrig="240" w:dyaOrig="220">
          <v:shape id="_x0000_i1043" type="#_x0000_t75" style="width:12pt;height:11.25pt" o:ole="">
            <v:imagedata r:id="rId47" o:title=""/>
          </v:shape>
          <o:OLEObject Type="Embed" ProgID="Equation.3" ShapeID="_x0000_i1043" DrawAspect="Content" ObjectID="_1451314480" r:id="rId48"/>
        </w:object>
      </w:r>
      <w:r w:rsidRPr="00E37D52">
        <w:rPr>
          <w:sz w:val="32"/>
          <w:szCs w:val="32"/>
          <w:lang w:val="kk-KZ"/>
        </w:rPr>
        <w:t>-</w:t>
      </w:r>
      <w:r>
        <w:rPr>
          <w:sz w:val="32"/>
          <w:szCs w:val="32"/>
          <w:lang w:val="kk-KZ"/>
        </w:rPr>
        <w:t xml:space="preserve">н  </w:t>
      </w:r>
      <w:r w:rsidRPr="00204AC2">
        <w:rPr>
          <w:position w:val="-14"/>
          <w:sz w:val="32"/>
          <w:szCs w:val="32"/>
          <w:lang w:val="kk-KZ"/>
        </w:rPr>
        <w:object w:dxaOrig="300" w:dyaOrig="380">
          <v:shape id="_x0000_i1044" type="#_x0000_t75" style="width:15pt;height:18.75pt" o:ole="">
            <v:imagedata r:id="rId49" o:title=""/>
          </v:shape>
          <o:OLEObject Type="Embed" ProgID="Equation.3" ShapeID="_x0000_i1044" DrawAspect="Content" ObjectID="_1451314481" r:id="rId50"/>
        </w:object>
      </w:r>
      <w:r>
        <w:rPr>
          <w:sz w:val="32"/>
          <w:szCs w:val="32"/>
          <w:lang w:val="kk-KZ"/>
        </w:rPr>
        <w:t xml:space="preserve"> графигының  тәуелділігі  резонанстық қисық деп аталады.</w:t>
      </w:r>
      <w:r w:rsidRPr="00E37D52">
        <w:rPr>
          <w:sz w:val="32"/>
          <w:szCs w:val="32"/>
          <w:lang w:val="kk-KZ"/>
        </w:rPr>
        <w:t xml:space="preserve"> R</w:t>
      </w:r>
      <w:r>
        <w:rPr>
          <w:sz w:val="32"/>
          <w:szCs w:val="32"/>
          <w:lang w:val="kk-KZ"/>
        </w:rPr>
        <w:t xml:space="preserve"> кедергісі аз болғанда,</w:t>
      </w:r>
      <w:r w:rsidRPr="00E37D52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резонанстық қисықтар содан да өткір максимумды болады</w:t>
      </w:r>
      <w:r w:rsidRPr="00E37D52">
        <w:rPr>
          <w:sz w:val="32"/>
          <w:szCs w:val="32"/>
          <w:lang w:val="kk-KZ"/>
        </w:rPr>
        <w:t>: (2-сурет)</w:t>
      </w:r>
      <w:r>
        <w:rPr>
          <w:sz w:val="32"/>
          <w:szCs w:val="32"/>
          <w:lang w:val="kk-KZ"/>
        </w:rPr>
        <w:t>.</w:t>
      </w:r>
    </w:p>
    <w:p w:rsidR="000975F5" w:rsidRDefault="000975F5" w:rsidP="000975F5">
      <w:pPr>
        <w:tabs>
          <w:tab w:val="left" w:pos="1460"/>
        </w:tabs>
        <w:jc w:val="both"/>
        <w:rPr>
          <w:sz w:val="32"/>
          <w:szCs w:val="32"/>
          <w:lang w:val="kk-KZ"/>
        </w:rPr>
      </w:pPr>
    </w:p>
    <w:p w:rsidR="000975F5" w:rsidRPr="00E83775" w:rsidRDefault="000975F5" w:rsidP="000975F5">
      <w:pPr>
        <w:tabs>
          <w:tab w:val="left" w:pos="1460"/>
        </w:tabs>
        <w:jc w:val="both"/>
        <w:rPr>
          <w:b/>
          <w:sz w:val="32"/>
          <w:szCs w:val="32"/>
          <w:lang w:val="kk-KZ"/>
        </w:rPr>
      </w:pPr>
      <w:r w:rsidRPr="001C6027">
        <w:rPr>
          <w:b/>
          <w:sz w:val="32"/>
          <w:szCs w:val="32"/>
          <w:lang w:val="kk-KZ"/>
        </w:rPr>
        <w:t>II</w:t>
      </w:r>
      <w:r w:rsidRPr="00E83775">
        <w:rPr>
          <w:b/>
          <w:sz w:val="32"/>
          <w:szCs w:val="32"/>
          <w:lang w:val="kk-KZ"/>
        </w:rPr>
        <w:t>. Жұмыс істеуінің орындалу тәртібі: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1</w:t>
      </w:r>
      <w:r w:rsidRPr="00E37D52">
        <w:rPr>
          <w:sz w:val="32"/>
          <w:szCs w:val="32"/>
          <w:lang w:val="kk-KZ"/>
        </w:rPr>
        <w:t>-сурет</w:t>
      </w:r>
      <w:r>
        <w:rPr>
          <w:sz w:val="32"/>
          <w:szCs w:val="32"/>
          <w:lang w:val="kk-KZ"/>
        </w:rPr>
        <w:t>те көрсетілген схеманы келесі түрде құрастырыңыз</w:t>
      </w:r>
      <w:r w:rsidRPr="00E83775">
        <w:rPr>
          <w:sz w:val="32"/>
          <w:szCs w:val="32"/>
          <w:lang w:val="kk-KZ"/>
        </w:rPr>
        <w:t>:</w:t>
      </w:r>
      <w:r>
        <w:rPr>
          <w:sz w:val="32"/>
          <w:szCs w:val="32"/>
          <w:lang w:val="kk-KZ"/>
        </w:rPr>
        <w:t xml:space="preserve"> 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 w:rsidRPr="00E83775">
        <w:rPr>
          <w:sz w:val="32"/>
          <w:szCs w:val="32"/>
          <w:lang w:val="kk-KZ"/>
        </w:rPr>
        <w:t>Генератор:</w:t>
      </w:r>
      <w:r w:rsidRPr="00E83775">
        <w:rPr>
          <w:position w:val="-18"/>
          <w:sz w:val="32"/>
          <w:szCs w:val="32"/>
          <w:lang w:val="en-US"/>
        </w:rPr>
        <w:object w:dxaOrig="520" w:dyaOrig="440">
          <v:shape id="_x0000_i1045" type="#_x0000_t75" style="width:26.25pt;height:21.75pt" o:ole="">
            <v:imagedata r:id="rId51" o:title=""/>
          </v:shape>
          <o:OLEObject Type="Embed" ProgID="Equation.3" ShapeID="_x0000_i1045" DrawAspect="Content" ObjectID="_1451314482" r:id="rId52"/>
        </w:object>
      </w:r>
      <w:r w:rsidRPr="00E83775">
        <w:rPr>
          <w:sz w:val="32"/>
          <w:szCs w:val="32"/>
          <w:lang w:val="kk-KZ"/>
        </w:rPr>
        <w:t>=</w:t>
      </w:r>
      <w:r>
        <w:rPr>
          <w:sz w:val="32"/>
          <w:szCs w:val="32"/>
          <w:lang w:val="kk-KZ"/>
        </w:rPr>
        <w:t>100В</w:t>
      </w:r>
      <w:r w:rsidRPr="00E83775">
        <w:rPr>
          <w:sz w:val="32"/>
          <w:szCs w:val="32"/>
        </w:rPr>
        <w:t xml:space="preserve">; </w:t>
      </w:r>
      <w:r>
        <w:rPr>
          <w:sz w:val="32"/>
          <w:szCs w:val="32"/>
          <w:lang w:val="en-US"/>
        </w:rPr>
        <w:t>v</w:t>
      </w:r>
      <w:r w:rsidRPr="00E83775">
        <w:rPr>
          <w:sz w:val="32"/>
          <w:szCs w:val="32"/>
        </w:rPr>
        <w:t>=10</w:t>
      </w:r>
      <w:r>
        <w:rPr>
          <w:sz w:val="32"/>
          <w:szCs w:val="32"/>
          <w:lang w:val="kk-KZ"/>
        </w:rPr>
        <w:t>Гц</w:t>
      </w:r>
      <w:r w:rsidRPr="00E83775">
        <w:rPr>
          <w:sz w:val="32"/>
          <w:szCs w:val="32"/>
        </w:rPr>
        <w:t>;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Резистор</w:t>
      </w:r>
      <w:r w:rsidRPr="00E40EAE">
        <w:rPr>
          <w:sz w:val="32"/>
          <w:szCs w:val="32"/>
        </w:rPr>
        <w:t>:</w:t>
      </w:r>
      <w:r>
        <w:rPr>
          <w:sz w:val="32"/>
          <w:szCs w:val="32"/>
          <w:lang w:val="en-US"/>
        </w:rPr>
        <w:t>R</w:t>
      </w:r>
      <w:r w:rsidRPr="00E40EAE">
        <w:rPr>
          <w:sz w:val="32"/>
          <w:szCs w:val="32"/>
        </w:rPr>
        <w:t xml:space="preserve">=200 </w:t>
      </w:r>
      <w:r>
        <w:rPr>
          <w:sz w:val="32"/>
          <w:szCs w:val="32"/>
          <w:lang w:val="kk-KZ"/>
        </w:rPr>
        <w:t>Ом</w:t>
      </w:r>
      <w:r w:rsidRPr="00E40EAE">
        <w:rPr>
          <w:sz w:val="32"/>
          <w:szCs w:val="32"/>
        </w:rPr>
        <w:t>;</w:t>
      </w:r>
      <w:r>
        <w:rPr>
          <w:sz w:val="32"/>
          <w:szCs w:val="32"/>
          <w:lang w:val="kk-KZ"/>
        </w:rPr>
        <w:t xml:space="preserve"> Р</w:t>
      </w:r>
      <w:r>
        <w:rPr>
          <w:sz w:val="32"/>
          <w:szCs w:val="32"/>
        </w:rPr>
        <w:t>=</w:t>
      </w:r>
      <w:r>
        <w:rPr>
          <w:sz w:val="32"/>
          <w:szCs w:val="32"/>
          <w:lang w:val="kk-KZ"/>
        </w:rPr>
        <w:t>500Вт</w:t>
      </w:r>
      <w:r w:rsidRPr="00E40EAE">
        <w:rPr>
          <w:sz w:val="32"/>
          <w:szCs w:val="32"/>
        </w:rPr>
        <w:t>;</w:t>
      </w:r>
    </w:p>
    <w:p w:rsidR="000975F5" w:rsidRPr="00E40EAE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Конденсатор: С</w:t>
      </w:r>
      <w:r>
        <w:rPr>
          <w:sz w:val="32"/>
          <w:szCs w:val="32"/>
        </w:rPr>
        <w:t>=</w:t>
      </w:r>
      <w:r>
        <w:rPr>
          <w:sz w:val="32"/>
          <w:szCs w:val="32"/>
          <w:lang w:val="kk-KZ"/>
        </w:rPr>
        <w:t>10мкФ</w:t>
      </w:r>
      <w:r w:rsidRPr="00E40EAE">
        <w:rPr>
          <w:sz w:val="32"/>
          <w:szCs w:val="32"/>
        </w:rPr>
        <w:t>;</w:t>
      </w:r>
      <w:r>
        <w:rPr>
          <w:sz w:val="32"/>
          <w:szCs w:val="32"/>
          <w:lang w:val="kk-KZ"/>
        </w:rPr>
        <w:t xml:space="preserve"> </w:t>
      </w:r>
      <w:r w:rsidRPr="00E40EAE">
        <w:rPr>
          <w:position w:val="-10"/>
          <w:sz w:val="32"/>
          <w:szCs w:val="32"/>
          <w:lang w:val="kk-KZ"/>
        </w:rPr>
        <w:object w:dxaOrig="180" w:dyaOrig="340">
          <v:shape id="_x0000_i1046" type="#_x0000_t75" style="width:9pt;height:17.25pt" o:ole="">
            <v:imagedata r:id="rId39" o:title=""/>
          </v:shape>
          <o:OLEObject Type="Embed" ProgID="Equation.3" ShapeID="_x0000_i1046" DrawAspect="Content" ObjectID="_1451314483" r:id="rId53"/>
        </w:object>
      </w:r>
      <w:r w:rsidRPr="00E40EAE">
        <w:rPr>
          <w:position w:val="-18"/>
          <w:sz w:val="32"/>
          <w:szCs w:val="32"/>
          <w:lang w:val="kk-KZ"/>
        </w:rPr>
        <w:object w:dxaOrig="580" w:dyaOrig="440">
          <v:shape id="_x0000_i1047" type="#_x0000_t75" style="width:29.25pt;height:21.75pt" o:ole="">
            <v:imagedata r:id="rId54" o:title=""/>
          </v:shape>
          <o:OLEObject Type="Embed" ProgID="Equation.3" ShapeID="_x0000_i1047" DrawAspect="Content" ObjectID="_1451314484" r:id="rId55"/>
        </w:object>
      </w:r>
      <w:r>
        <w:rPr>
          <w:sz w:val="32"/>
          <w:szCs w:val="32"/>
        </w:rPr>
        <w:t>=</w:t>
      </w:r>
      <w:r w:rsidRPr="00E40EAE">
        <w:rPr>
          <w:sz w:val="32"/>
          <w:szCs w:val="32"/>
        </w:rPr>
        <w:t>400</w:t>
      </w:r>
      <w:r>
        <w:rPr>
          <w:sz w:val="32"/>
          <w:szCs w:val="32"/>
          <w:lang w:val="kk-KZ"/>
        </w:rPr>
        <w:t>В</w:t>
      </w:r>
      <w:r w:rsidRPr="00E40EAE">
        <w:rPr>
          <w:sz w:val="32"/>
          <w:szCs w:val="32"/>
        </w:rPr>
        <w:t>;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Катушка: </w:t>
      </w:r>
      <w:r>
        <w:rPr>
          <w:sz w:val="32"/>
          <w:szCs w:val="32"/>
          <w:lang w:val="en-US"/>
        </w:rPr>
        <w:t>L</w:t>
      </w:r>
      <w:r w:rsidRPr="001C6027">
        <w:rPr>
          <w:sz w:val="32"/>
          <w:szCs w:val="32"/>
        </w:rPr>
        <w:t>=1</w:t>
      </w:r>
      <w:r>
        <w:rPr>
          <w:sz w:val="32"/>
          <w:szCs w:val="32"/>
          <w:lang w:val="kk-KZ"/>
        </w:rPr>
        <w:t>Гн.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lastRenderedPageBreak/>
        <w:t>2.2 Генератор жиілігін 10Гц-н 100гц-ке деиін өзгертіп, вольтметірді пайдалана отырып катушканың, конденсатордың, резистордың кернеуін өлшеп, өлшемдерін кестеге тіркеңіз. Пайдалана отырылған конструктор ішінде тек екі мультиметр болғандықтан, генератор жиілігін өзгертіп жұмыс өлшемін 1-ші вольтметрге катушка мен конденсаторды қосып 2-ші вольтметрге резисторды қосып, жұмысты 2 рет істеуіңіз керек.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2.3. Генератордың кернеу тәуелдігіне қарап резистор, катушка,                         конденсатордың тәуелді жиілік графигін жасаңыз.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2.4. Екінші формула бойынша резонанс жиілігін шығарып эксперементальдік шығаруымен теңестіріңіз.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2.5. Элемент параметірлерін өзгертіп, жұмысты қайталаңыз.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F768D5" w:rsidP="000975F5">
      <w:pPr>
        <w:numPr>
          <w:ilvl w:val="1"/>
          <w:numId w:val="4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Ток</w:t>
      </w:r>
      <w:r w:rsidR="000975F5">
        <w:rPr>
          <w:sz w:val="32"/>
          <w:szCs w:val="32"/>
          <w:lang w:val="kk-KZ"/>
        </w:rPr>
        <w:t xml:space="preserve"> тізбектегі ауыспалы кернеу жиілік тәуелділігіне эксперементальдік график жұмысын түсіндіріңіз.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jc w:val="both"/>
        <w:rPr>
          <w:b/>
          <w:sz w:val="32"/>
          <w:szCs w:val="32"/>
          <w:lang w:val="kk-KZ"/>
        </w:rPr>
      </w:pPr>
      <w:r w:rsidRPr="006014A0">
        <w:rPr>
          <w:b/>
          <w:sz w:val="32"/>
          <w:szCs w:val="32"/>
          <w:lang w:val="kk-KZ"/>
        </w:rPr>
        <w:t xml:space="preserve">                           </w:t>
      </w:r>
      <w:r w:rsidRPr="000975F5">
        <w:rPr>
          <w:b/>
          <w:sz w:val="32"/>
          <w:szCs w:val="32"/>
          <w:lang w:val="kk-KZ"/>
        </w:rPr>
        <w:t>III</w:t>
      </w:r>
      <w:r w:rsidRPr="006014A0">
        <w:rPr>
          <w:b/>
          <w:sz w:val="32"/>
          <w:szCs w:val="32"/>
          <w:lang w:val="kk-KZ"/>
        </w:rPr>
        <w:t>.Бақылау сұрақтар</w:t>
      </w:r>
      <w:r>
        <w:rPr>
          <w:b/>
          <w:sz w:val="32"/>
          <w:szCs w:val="32"/>
          <w:lang w:val="kk-KZ"/>
        </w:rPr>
        <w:t>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  <w:r w:rsidRPr="006014A0">
        <w:rPr>
          <w:sz w:val="32"/>
          <w:szCs w:val="32"/>
          <w:lang w:val="kk-KZ"/>
        </w:rPr>
        <w:t>3.1.</w:t>
      </w:r>
      <w:r>
        <w:rPr>
          <w:sz w:val="32"/>
          <w:szCs w:val="32"/>
          <w:lang w:val="kk-KZ"/>
        </w:rPr>
        <w:t>Ау</w:t>
      </w:r>
      <w:r w:rsidR="00F768D5">
        <w:rPr>
          <w:sz w:val="32"/>
          <w:szCs w:val="32"/>
          <w:lang w:val="kk-KZ"/>
        </w:rPr>
        <w:t>ы</w:t>
      </w:r>
      <w:r>
        <w:rPr>
          <w:sz w:val="32"/>
          <w:szCs w:val="32"/>
          <w:lang w:val="kk-KZ"/>
        </w:rPr>
        <w:t>спалы то</w:t>
      </w:r>
      <w:r w:rsidR="00F768D5">
        <w:rPr>
          <w:sz w:val="32"/>
          <w:szCs w:val="32"/>
          <w:lang w:val="kk-KZ"/>
        </w:rPr>
        <w:t>к</w:t>
      </w:r>
      <w:r>
        <w:rPr>
          <w:sz w:val="32"/>
          <w:szCs w:val="32"/>
          <w:lang w:val="kk-KZ"/>
        </w:rPr>
        <w:t xml:space="preserve"> жиілігіне реактивті конденсатордағы кедергі                                    және индуктивтік катушка қалай тәуелді болады?</w:t>
      </w:r>
    </w:p>
    <w:p w:rsidR="000975F5" w:rsidRPr="006014A0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numPr>
          <w:ilvl w:val="1"/>
          <w:numId w:val="5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Тізбектегі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күші конденсатор, катушка, резистормен максималды жиілік бар болуы, кіші және үлкен жиілігінің нөлге ұмтылуы неде? 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Default="000975F5" w:rsidP="000975F5">
      <w:pPr>
        <w:numPr>
          <w:ilvl w:val="1"/>
          <w:numId w:val="5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Не себепті резонанс кернеуі ауыспалы ток көзінің кернеуіне тең болады?</w:t>
      </w:r>
    </w:p>
    <w:p w:rsidR="000975F5" w:rsidRDefault="000975F5" w:rsidP="000975F5">
      <w:pPr>
        <w:numPr>
          <w:ilvl w:val="1"/>
          <w:numId w:val="5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Ауыспалы </w:t>
      </w:r>
      <w:r w:rsidR="00F768D5">
        <w:rPr>
          <w:sz w:val="32"/>
          <w:szCs w:val="32"/>
          <w:lang w:val="kk-KZ"/>
        </w:rPr>
        <w:t>ток</w:t>
      </w:r>
      <w:r>
        <w:rPr>
          <w:sz w:val="32"/>
          <w:szCs w:val="32"/>
          <w:lang w:val="kk-KZ"/>
        </w:rPr>
        <w:t xml:space="preserve">  кернеуі резонансқа қалай байланысты болады.</w:t>
      </w:r>
    </w:p>
    <w:p w:rsidR="000975F5" w:rsidRDefault="000975F5" w:rsidP="000975F5">
      <w:pPr>
        <w:jc w:val="both"/>
        <w:rPr>
          <w:sz w:val="32"/>
          <w:szCs w:val="32"/>
          <w:lang w:val="kk-KZ"/>
        </w:rPr>
      </w:pPr>
    </w:p>
    <w:p w:rsidR="000975F5" w:rsidRPr="00064DF0" w:rsidRDefault="000975F5" w:rsidP="000975F5">
      <w:pPr>
        <w:numPr>
          <w:ilvl w:val="1"/>
          <w:numId w:val="5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Ғылымда, техникамен ауыл шаруашылығында резонанс қалай пайдалынады?.</w:t>
      </w: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</w:p>
    <w:p w:rsidR="000975F5" w:rsidRPr="00064DF0" w:rsidRDefault="000975F5" w:rsidP="000975F5">
      <w:pPr>
        <w:jc w:val="both"/>
        <w:rPr>
          <w:sz w:val="32"/>
          <w:szCs w:val="32"/>
          <w:lang w:val="kk-KZ"/>
        </w:rPr>
      </w:pPr>
    </w:p>
    <w:p w:rsidR="00140DAF" w:rsidRPr="0017301B" w:rsidRDefault="00140DAF" w:rsidP="000975F5">
      <w:pPr>
        <w:jc w:val="center"/>
        <w:rPr>
          <w:lang w:val="kk-KZ"/>
        </w:rPr>
      </w:pPr>
    </w:p>
    <w:sectPr w:rsidR="00140DAF" w:rsidRPr="0017301B" w:rsidSect="00F2287C">
      <w:footerReference w:type="even" r:id="rId56"/>
      <w:footerReference w:type="default" r:id="rId57"/>
      <w:pgSz w:w="11906" w:h="16838"/>
      <w:pgMar w:top="567" w:right="1134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4AC" w:rsidRDefault="003824AC" w:rsidP="00230262">
      <w:r>
        <w:separator/>
      </w:r>
    </w:p>
  </w:endnote>
  <w:endnote w:type="continuationSeparator" w:id="0">
    <w:p w:rsidR="003824AC" w:rsidRDefault="003824AC" w:rsidP="00230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7C" w:rsidRDefault="00191EC2" w:rsidP="00F228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287C" w:rsidRDefault="003824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7C" w:rsidRDefault="00191EC2" w:rsidP="00F228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68D5">
      <w:rPr>
        <w:rStyle w:val="a5"/>
        <w:noProof/>
      </w:rPr>
      <w:t>2</w:t>
    </w:r>
    <w:r>
      <w:rPr>
        <w:rStyle w:val="a5"/>
      </w:rPr>
      <w:fldChar w:fldCharType="end"/>
    </w:r>
  </w:p>
  <w:p w:rsidR="00F2287C" w:rsidRDefault="003824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4AC" w:rsidRDefault="003824AC" w:rsidP="00230262">
      <w:r>
        <w:separator/>
      </w:r>
    </w:p>
  </w:footnote>
  <w:footnote w:type="continuationSeparator" w:id="0">
    <w:p w:rsidR="003824AC" w:rsidRDefault="003824AC" w:rsidP="002302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C310B"/>
    <w:multiLevelType w:val="multilevel"/>
    <w:tmpl w:val="68A4DA04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58C6E31"/>
    <w:multiLevelType w:val="hybridMultilevel"/>
    <w:tmpl w:val="C7583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60137"/>
    <w:multiLevelType w:val="multilevel"/>
    <w:tmpl w:val="9E940C26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7DA2CA8"/>
    <w:multiLevelType w:val="hybridMultilevel"/>
    <w:tmpl w:val="D006F064"/>
    <w:lvl w:ilvl="0" w:tplc="1E5642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B44140"/>
    <w:multiLevelType w:val="hybridMultilevel"/>
    <w:tmpl w:val="8876A686"/>
    <w:lvl w:ilvl="0" w:tplc="4858A89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F7C"/>
    <w:rsid w:val="000975F5"/>
    <w:rsid w:val="000A1E93"/>
    <w:rsid w:val="00140DAF"/>
    <w:rsid w:val="0017301B"/>
    <w:rsid w:val="00191EC2"/>
    <w:rsid w:val="00195FBD"/>
    <w:rsid w:val="0022084C"/>
    <w:rsid w:val="00230262"/>
    <w:rsid w:val="00264553"/>
    <w:rsid w:val="002722C2"/>
    <w:rsid w:val="00362F7C"/>
    <w:rsid w:val="003824AC"/>
    <w:rsid w:val="007D3D95"/>
    <w:rsid w:val="007E76E1"/>
    <w:rsid w:val="009A3AE1"/>
    <w:rsid w:val="00CE0EEA"/>
    <w:rsid w:val="00EA7F6D"/>
    <w:rsid w:val="00EF748D"/>
    <w:rsid w:val="00F768D5"/>
    <w:rsid w:val="00FF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30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62F7C"/>
    <w:pPr>
      <w:keepNext/>
      <w:ind w:firstLine="851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362F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62F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62F7C"/>
  </w:style>
  <w:style w:type="paragraph" w:styleId="3">
    <w:name w:val="Body Text Indent 3"/>
    <w:basedOn w:val="a"/>
    <w:link w:val="30"/>
    <w:rsid w:val="00362F7C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2F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362F7C"/>
    <w:pPr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362F7C"/>
    <w:pPr>
      <w:spacing w:line="360" w:lineRule="auto"/>
      <w:jc w:val="center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62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62F7C"/>
    <w:pPr>
      <w:ind w:firstLine="567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62F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362F7C"/>
    <w:pPr>
      <w:widowControl w:val="0"/>
      <w:jc w:val="both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362F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"/>
    <w:link w:val="ad"/>
    <w:rsid w:val="00362F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62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2F7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2F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3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17301B"/>
    <w:rPr>
      <w:color w:val="0000FF" w:themeColor="hyperlink"/>
      <w:u w:val="single"/>
    </w:rPr>
  </w:style>
  <w:style w:type="paragraph" w:styleId="af1">
    <w:name w:val="Normal (Web)"/>
    <w:basedOn w:val="a"/>
    <w:uiPriority w:val="99"/>
    <w:unhideWhenUsed/>
    <w:rsid w:val="0017301B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1730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7301B"/>
  </w:style>
  <w:style w:type="character" w:customStyle="1" w:styleId="apple-converted-space">
    <w:name w:val="apple-converted-space"/>
    <w:basedOn w:val="a0"/>
    <w:rsid w:val="00173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46" Type="http://schemas.openxmlformats.org/officeDocument/2006/relationships/oleObject" Target="embeddings/oleObject18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54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2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dcterms:created xsi:type="dcterms:W3CDTF">2013-12-13T03:19:00Z</dcterms:created>
  <dcterms:modified xsi:type="dcterms:W3CDTF">2014-01-15T12:08:00Z</dcterms:modified>
</cp:coreProperties>
</file>